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29" w:rsidRPr="00B6496A" w:rsidRDefault="00302C29" w:rsidP="00302C29">
      <w:pPr>
        <w:shd w:val="clear" w:color="auto" w:fill="FFFFFF"/>
        <w:spacing w:after="150" w:line="300" w:lineRule="atLeast"/>
        <w:jc w:val="both"/>
        <w:rPr>
          <w:rFonts w:ascii="Helvetica" w:eastAsia="Times New Roman" w:hAnsi="Helvetica" w:cs="Helvetica"/>
          <w:i/>
          <w:iCs/>
          <w:color w:val="000000"/>
          <w:sz w:val="18"/>
          <w:szCs w:val="18"/>
          <w:lang w:eastAsia="fr-FR"/>
        </w:rPr>
      </w:pPr>
    </w:p>
    <w:p w:rsidR="00702CF1" w:rsidRPr="00702CF1" w:rsidRDefault="00B6496A" w:rsidP="00702CF1">
      <w:pPr>
        <w:pStyle w:val="Titre1"/>
        <w:shd w:val="clear" w:color="auto" w:fill="FFFFFF"/>
        <w:spacing w:before="225" w:after="225"/>
        <w:rPr>
          <w:rFonts w:ascii="Times New Roman" w:eastAsia="Times New Roman" w:hAnsi="Times New Roman" w:cs="Times New Roman"/>
          <w:color w:val="000000"/>
          <w:kern w:val="36"/>
          <w:sz w:val="42"/>
          <w:szCs w:val="42"/>
          <w:lang w:eastAsia="fr-FR"/>
        </w:rPr>
      </w:pPr>
      <w:r w:rsidRPr="00B6496A">
        <w:rPr>
          <w:rFonts w:ascii="Helvetica" w:eastAsia="Times New Roman" w:hAnsi="Helvetica" w:cs="Helvetica"/>
          <w:i/>
          <w:iCs/>
          <w:color w:val="000000"/>
          <w:sz w:val="18"/>
          <w:szCs w:val="18"/>
          <w:lang w:eastAsia="fr-FR"/>
        </w:rPr>
        <w:t xml:space="preserve"> </w:t>
      </w:r>
      <w:r w:rsidRPr="00B6496A">
        <w:rPr>
          <w:rFonts w:ascii="Helvetica" w:eastAsia="Times New Roman" w:hAnsi="Helvetica" w:cs="Helvetica"/>
          <w:i/>
          <w:iCs/>
          <w:color w:val="000000"/>
          <w:sz w:val="18"/>
          <w:szCs w:val="18"/>
          <w:lang w:eastAsia="fr-FR"/>
        </w:rPr>
        <w:br/>
      </w:r>
      <w:r w:rsidRPr="00B6496A">
        <w:rPr>
          <w:rFonts w:ascii="Helvetica" w:eastAsia="Times New Roman" w:hAnsi="Helvetica" w:cs="Helvetica"/>
          <w:i/>
          <w:iCs/>
          <w:noProof/>
          <w:color w:val="000000"/>
          <w:sz w:val="18"/>
          <w:szCs w:val="18"/>
          <w:lang w:eastAsia="fr-FR"/>
        </w:rPr>
        <w:drawing>
          <wp:inline distT="0" distB="0" distL="0" distR="0" wp14:anchorId="793BB5F9" wp14:editId="5DBB607E">
            <wp:extent cx="952500" cy="190500"/>
            <wp:effectExtent l="0" t="0" r="0" b="0"/>
            <wp:docPr id="2" name="Image 2" descr="Croi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ir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rsidR="00702CF1" w:rsidRPr="00702CF1">
        <w:rPr>
          <w:rFonts w:ascii="Times New Roman" w:eastAsia="Times New Roman" w:hAnsi="Times New Roman" w:cs="Times New Roman"/>
          <w:color w:val="000000"/>
          <w:kern w:val="36"/>
          <w:sz w:val="42"/>
          <w:szCs w:val="42"/>
          <w:lang w:eastAsia="fr-FR"/>
        </w:rPr>
        <w:t xml:space="preserve">Expliquer la Toussaint aux enfants </w:t>
      </w:r>
    </w:p>
    <w:p w:rsidR="00702CF1" w:rsidRPr="00702CF1" w:rsidRDefault="00702CF1" w:rsidP="00702CF1">
      <w:pPr>
        <w:shd w:val="clear" w:color="auto" w:fill="FFFFFF"/>
        <w:spacing w:after="150" w:line="300" w:lineRule="atLeast"/>
        <w:jc w:val="both"/>
        <w:rPr>
          <w:rFonts w:ascii="Helvetica" w:eastAsia="Times New Roman" w:hAnsi="Helvetica" w:cs="Helvetica"/>
          <w:i/>
          <w:iCs/>
          <w:color w:val="000000"/>
          <w:sz w:val="21"/>
          <w:szCs w:val="21"/>
          <w:lang w:eastAsia="fr-FR"/>
        </w:rPr>
      </w:pPr>
      <w:r w:rsidRPr="00702CF1">
        <w:rPr>
          <w:rFonts w:ascii="Helvetica" w:eastAsia="Times New Roman" w:hAnsi="Helvetica" w:cs="Helvetica"/>
          <w:i/>
          <w:iCs/>
          <w:color w:val="000000"/>
          <w:sz w:val="21"/>
          <w:szCs w:val="21"/>
          <w:lang w:eastAsia="fr-FR"/>
        </w:rPr>
        <w:t>Comment expliquer aux plus jeunes la teneur de cette fête de tous les saints célébrée chaque 1er novembre? Quelles réponses pouvons-nous apporter à leurs interrogations? Publié le 31 août 2017.</w:t>
      </w:r>
    </w:p>
    <w:p w:rsidR="00702CF1" w:rsidRPr="00702CF1" w:rsidRDefault="005A54EE" w:rsidP="00702CF1">
      <w:pPr>
        <w:numPr>
          <w:ilvl w:val="0"/>
          <w:numId w:val="2"/>
        </w:numPr>
        <w:shd w:val="clear" w:color="auto" w:fill="FFFFFF"/>
        <w:spacing w:after="0" w:line="300" w:lineRule="atLeast"/>
        <w:ind w:left="300" w:right="60"/>
        <w:rPr>
          <w:rFonts w:ascii="Helvetica" w:eastAsia="Times New Roman" w:hAnsi="Helvetica" w:cs="Helvetica"/>
          <w:color w:val="000000"/>
          <w:sz w:val="2"/>
          <w:szCs w:val="2"/>
          <w:lang w:eastAsia="fr-FR"/>
        </w:rPr>
      </w:pPr>
      <w:hyperlink r:id="rId6" w:tooltip="Partager sur Facebook" w:history="1">
        <w:r w:rsidR="00702CF1" w:rsidRPr="00702CF1">
          <w:rPr>
            <w:rFonts w:ascii="Helvetica" w:eastAsia="Times New Roman" w:hAnsi="Helvetica" w:cs="Helvetica"/>
            <w:color w:val="000000"/>
            <w:sz w:val="2"/>
            <w:szCs w:val="2"/>
            <w:u w:val="single"/>
            <w:lang w:eastAsia="fr-FR"/>
          </w:rPr>
          <w:t>Facebook</w:t>
        </w:r>
      </w:hyperlink>
    </w:p>
    <w:p w:rsidR="00702CF1" w:rsidRPr="00702CF1" w:rsidRDefault="00702CF1" w:rsidP="00702CF1">
      <w:pPr>
        <w:shd w:val="clear" w:color="auto" w:fill="FFFFFF"/>
        <w:spacing w:line="240" w:lineRule="auto"/>
        <w:rPr>
          <w:rFonts w:ascii="Helvetica" w:eastAsia="Times New Roman" w:hAnsi="Helvetica" w:cs="Helvetica"/>
          <w:color w:val="000000"/>
          <w:sz w:val="21"/>
          <w:szCs w:val="21"/>
          <w:lang w:eastAsia="fr-FR"/>
        </w:rPr>
      </w:pPr>
      <w:r w:rsidRPr="00702CF1">
        <w:rPr>
          <w:rFonts w:ascii="Helvetica" w:eastAsia="Times New Roman" w:hAnsi="Helvetica" w:cs="Helvetica"/>
          <w:noProof/>
          <w:color w:val="000000"/>
          <w:sz w:val="21"/>
          <w:szCs w:val="21"/>
          <w:lang w:eastAsia="fr-FR"/>
        </w:rPr>
        <w:drawing>
          <wp:inline distT="0" distB="0" distL="0" distR="0" wp14:anchorId="0CA54FBD" wp14:editId="5DEECF4D">
            <wp:extent cx="2447925" cy="1838325"/>
            <wp:effectExtent l="0" t="0" r="9525" b="9525"/>
            <wp:docPr id="3" name="Image 3" descr="enfants au caté c go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ants au caté c god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838325"/>
                    </a:xfrm>
                    <a:prstGeom prst="rect">
                      <a:avLst/>
                    </a:prstGeom>
                    <a:noFill/>
                    <a:ln>
                      <a:noFill/>
                    </a:ln>
                  </pic:spPr>
                </pic:pic>
              </a:graphicData>
            </a:graphic>
          </wp:inline>
        </w:drawing>
      </w:r>
    </w:p>
    <w:p w:rsidR="00702CF1" w:rsidRPr="00702CF1" w:rsidRDefault="00702CF1" w:rsidP="00702CF1">
      <w:pPr>
        <w:shd w:val="clear" w:color="auto" w:fill="FFFFFF"/>
        <w:spacing w:after="150" w:line="300" w:lineRule="atLeast"/>
        <w:jc w:val="both"/>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Il ne faut pas se leurrer, la Toussaint évoque plus pour les enfants les vacances du même nom, que la sainteté... Pourtant, beaucoup d'entre eux, même s'ils ne vont pas au caté, savent qu'ils portent le nom d'un saint ou d'une sainte qui a vécu il y a bien longtemps. Alors comment expliquer la teneur de cette fête célébrée chaque 1er novembre avec les plus jeunes ? Quelle réponse donner à leurs questions ?</w:t>
      </w:r>
    </w:p>
    <w:p w:rsidR="00702CF1" w:rsidRPr="00702CF1" w:rsidRDefault="00702CF1" w:rsidP="00702CF1">
      <w:pPr>
        <w:shd w:val="clear" w:color="auto" w:fill="FFFFFF"/>
        <w:spacing w:after="150" w:line="300" w:lineRule="atLeast"/>
        <w:jc w:val="both"/>
        <w:rPr>
          <w:rFonts w:ascii="Georgia" w:eastAsia="Times New Roman" w:hAnsi="Georgia" w:cs="Arial"/>
          <w:b/>
          <w:bCs/>
          <w:color w:val="000000"/>
          <w:sz w:val="24"/>
          <w:szCs w:val="24"/>
          <w:lang w:eastAsia="fr-FR"/>
        </w:rPr>
      </w:pPr>
      <w:r w:rsidRPr="00702CF1">
        <w:rPr>
          <w:rFonts w:ascii="Georgia" w:eastAsia="Times New Roman" w:hAnsi="Georgia" w:cs="Arial"/>
          <w:b/>
          <w:bCs/>
          <w:color w:val="000000"/>
          <w:sz w:val="24"/>
          <w:szCs w:val="24"/>
          <w:lang w:eastAsia="fr-FR"/>
        </w:rPr>
        <w:t>"Qui sont les saints ?"</w:t>
      </w:r>
    </w:p>
    <w:p w:rsidR="00702CF1" w:rsidRPr="00702CF1" w:rsidRDefault="00702CF1" w:rsidP="00702CF1">
      <w:pPr>
        <w:shd w:val="clear" w:color="auto" w:fill="FFFFFF"/>
        <w:spacing w:after="150" w:line="300" w:lineRule="atLeast"/>
        <w:jc w:val="both"/>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Dans la Bible, il est écrit que seul Dieu est saint. Cela veut dire qu'il est grand et bon. Comme il est bon, Dieu veut partager sa sainteté avec nous. C'est pour cela qu'il nous a envoyé Jésus, son fils. Les saints et les saintes sont les amis de Jésus. Parce qu'ils l'aiment de tout leur cœur, ils ont accepté de vivre comme lui, en s'occupant plus particulièrement de ceux qui souffrent ou qui sont différents. C'est pour cela que les saints sont souvent les amis des pauvres et des malheureux. Les catholiques croient que les saints sont leurs messagers auprès de Dieu, qu'ils leur ouvrent le chemin vers Dieu.</w:t>
      </w:r>
    </w:p>
    <w:p w:rsidR="00702CF1" w:rsidRPr="00702CF1" w:rsidRDefault="00702CF1" w:rsidP="00702CF1">
      <w:pPr>
        <w:shd w:val="clear" w:color="auto" w:fill="FFFFFF"/>
        <w:spacing w:after="150" w:line="300" w:lineRule="atLeast"/>
        <w:jc w:val="both"/>
        <w:rPr>
          <w:rFonts w:ascii="Georgia" w:eastAsia="Times New Roman" w:hAnsi="Georgia" w:cs="Arial"/>
          <w:b/>
          <w:bCs/>
          <w:color w:val="000000"/>
          <w:sz w:val="24"/>
          <w:szCs w:val="24"/>
          <w:lang w:eastAsia="fr-FR"/>
        </w:rPr>
      </w:pPr>
      <w:r w:rsidRPr="00702CF1">
        <w:rPr>
          <w:rFonts w:ascii="Georgia" w:eastAsia="Times New Roman" w:hAnsi="Georgia" w:cs="Arial"/>
          <w:b/>
          <w:bCs/>
          <w:color w:val="000000"/>
          <w:sz w:val="24"/>
          <w:szCs w:val="24"/>
          <w:lang w:eastAsia="fr-FR"/>
        </w:rPr>
        <w:t>"Cela existe en vrai un saint ?"</w:t>
      </w:r>
    </w:p>
    <w:p w:rsidR="00702CF1" w:rsidRPr="00702CF1" w:rsidRDefault="00702CF1" w:rsidP="00702CF1">
      <w:pPr>
        <w:shd w:val="clear" w:color="auto" w:fill="FFFFFF"/>
        <w:spacing w:after="150" w:line="300" w:lineRule="atLeast"/>
        <w:jc w:val="both"/>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Pour parler de la sainteté avec des enfants, le mieux serait sans doute de leur raconter l'histoire d'une sainte ou d'un saint que vous connaissez ou mieux encore, de leur saint patron Les enfants retiennent mieux que ce qu'ils ont expérimenté : montrez leur que cet homme ou cette femme qu'ils ne connaissent qu'en statue de plâtre ou en image, a vraiment vécu, aimé et a été sans doute triste tout comme eux ou très heureux à certains moments de leur vie. (</w:t>
      </w:r>
      <w:proofErr w:type="spellStart"/>
      <w:r w:rsidRPr="00702CF1">
        <w:rPr>
          <w:rFonts w:ascii="Helvetica" w:eastAsia="Times New Roman" w:hAnsi="Helvetica" w:cs="Helvetica"/>
          <w:color w:val="000000"/>
          <w:sz w:val="21"/>
          <w:szCs w:val="21"/>
          <w:lang w:eastAsia="fr-FR"/>
        </w:rPr>
        <w:t>cf</w:t>
      </w:r>
      <w:proofErr w:type="spellEnd"/>
      <w:r w:rsidRPr="00702CF1">
        <w:rPr>
          <w:rFonts w:ascii="Helvetica" w:eastAsia="Times New Roman" w:hAnsi="Helvetica" w:cs="Helvetica"/>
          <w:color w:val="000000"/>
          <w:sz w:val="21"/>
          <w:szCs w:val="21"/>
          <w:lang w:eastAsia="fr-FR"/>
        </w:rPr>
        <w:t xml:space="preserve"> bibliographie).</w:t>
      </w:r>
    </w:p>
    <w:p w:rsidR="00702CF1" w:rsidRPr="00702CF1" w:rsidRDefault="00702CF1" w:rsidP="00702CF1">
      <w:pPr>
        <w:shd w:val="clear" w:color="auto" w:fill="FFFFFF"/>
        <w:spacing w:after="150" w:line="300" w:lineRule="atLeast"/>
        <w:jc w:val="both"/>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Pour leur montrer que la sainteté n'est pas quelque chose de suranné, n'hésitez pas à leur parler de ceux dont on parle aujourd'hui dans les journaux comme Mère Teresa, Édith Stein ou de ceux qui sont sur le chemin de la sainteté comme Jean Paul II  Montrez-leur qu'avant d'avoir été déclarés "saint ou bienheureux" ils ont été des enfants, puis des hommes et des femmes avec leurs qualités et... leurs défauts! Leur mérite étant d'avoir su toujours revenir vers Dieu et surtout s'efforcer de répandre l'amour autour d'eux.</w:t>
      </w:r>
    </w:p>
    <w:p w:rsidR="00702CF1" w:rsidRPr="00702CF1" w:rsidRDefault="00702CF1" w:rsidP="00702CF1">
      <w:pPr>
        <w:shd w:val="clear" w:color="auto" w:fill="FFFFFF"/>
        <w:spacing w:after="150" w:line="300" w:lineRule="atLeast"/>
        <w:jc w:val="both"/>
        <w:rPr>
          <w:rFonts w:ascii="Georgia" w:eastAsia="Times New Roman" w:hAnsi="Georgia" w:cs="Arial"/>
          <w:b/>
          <w:bCs/>
          <w:color w:val="000000"/>
          <w:sz w:val="24"/>
          <w:szCs w:val="24"/>
          <w:lang w:eastAsia="fr-FR"/>
        </w:rPr>
      </w:pPr>
      <w:r w:rsidRPr="00702CF1">
        <w:rPr>
          <w:rFonts w:ascii="Georgia" w:eastAsia="Times New Roman" w:hAnsi="Georgia" w:cs="Arial"/>
          <w:b/>
          <w:bCs/>
          <w:color w:val="000000"/>
          <w:sz w:val="24"/>
          <w:szCs w:val="24"/>
          <w:lang w:eastAsia="fr-FR"/>
        </w:rPr>
        <w:t>"Moi aussi je peux être un saint ?"</w:t>
      </w:r>
    </w:p>
    <w:p w:rsidR="00702CF1" w:rsidRPr="00702CF1" w:rsidRDefault="00702CF1" w:rsidP="00702CF1">
      <w:pPr>
        <w:shd w:val="clear" w:color="auto" w:fill="FFFFFF"/>
        <w:spacing w:after="150" w:line="300" w:lineRule="atLeast"/>
        <w:jc w:val="both"/>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 xml:space="preserve">Des saints, il en existe beaucoup et tous ne sont pas connus. Ils viennent de partout et ne sont pas tous des prêtres ou des religieuses Chaque catholique, petit ou grand est appelé à partager cette </w:t>
      </w:r>
      <w:r w:rsidRPr="00702CF1">
        <w:rPr>
          <w:rFonts w:ascii="Helvetica" w:eastAsia="Times New Roman" w:hAnsi="Helvetica" w:cs="Helvetica"/>
          <w:color w:val="000000"/>
          <w:sz w:val="21"/>
          <w:szCs w:val="21"/>
          <w:lang w:eastAsia="fr-FR"/>
        </w:rPr>
        <w:lastRenderedPageBreak/>
        <w:t xml:space="preserve">sainteté de Dieu, en choisissant comme disait François d'Assise "là où il y a la haine que je mette l'amour" ; "là où il y a la nuit que je mette la lumière". Au quotidien, cela se traduit par de petites actions accomplies dans le silence comme ne pas piquer une colère contre son frère ou sa sœur, ne pas se moquer de celui qui se trompe, sourire ou tendre la main à celui qui </w:t>
      </w:r>
      <w:proofErr w:type="spellStart"/>
      <w:r w:rsidRPr="00702CF1">
        <w:rPr>
          <w:rFonts w:ascii="Helvetica" w:eastAsia="Times New Roman" w:hAnsi="Helvetica" w:cs="Helvetica"/>
          <w:color w:val="000000"/>
          <w:sz w:val="21"/>
          <w:szCs w:val="21"/>
          <w:lang w:eastAsia="fr-FR"/>
        </w:rPr>
        <w:t>pleureÊtre</w:t>
      </w:r>
      <w:proofErr w:type="spellEnd"/>
      <w:r w:rsidRPr="00702CF1">
        <w:rPr>
          <w:rFonts w:ascii="Helvetica" w:eastAsia="Times New Roman" w:hAnsi="Helvetica" w:cs="Helvetica"/>
          <w:color w:val="000000"/>
          <w:sz w:val="21"/>
          <w:szCs w:val="21"/>
          <w:lang w:eastAsia="fr-FR"/>
        </w:rPr>
        <w:t xml:space="preserve"> un saint ce n'est pas être superman et accomplir des choses exceptionnelles mais juste avoir le cœur rempli d'amour  </w:t>
      </w:r>
    </w:p>
    <w:p w:rsidR="00702CF1" w:rsidRPr="00702CF1" w:rsidRDefault="00702CF1" w:rsidP="00702CF1">
      <w:pPr>
        <w:shd w:val="clear" w:color="auto" w:fill="FFFFFF"/>
        <w:spacing w:after="150" w:line="300" w:lineRule="atLeast"/>
        <w:jc w:val="both"/>
        <w:rPr>
          <w:rFonts w:ascii="Georgia" w:eastAsia="Times New Roman" w:hAnsi="Georgia" w:cs="Arial"/>
          <w:b/>
          <w:bCs/>
          <w:color w:val="000000"/>
          <w:sz w:val="24"/>
          <w:szCs w:val="24"/>
          <w:lang w:eastAsia="fr-FR"/>
        </w:rPr>
      </w:pPr>
      <w:r w:rsidRPr="00702CF1">
        <w:rPr>
          <w:rFonts w:ascii="Georgia" w:eastAsia="Times New Roman" w:hAnsi="Georgia" w:cs="Arial"/>
          <w:b/>
          <w:bCs/>
          <w:color w:val="000000"/>
          <w:sz w:val="24"/>
          <w:szCs w:val="24"/>
          <w:lang w:eastAsia="fr-FR"/>
        </w:rPr>
        <w:t>Quelques pistes pour découvrir les saints d'une autre façon:</w:t>
      </w:r>
    </w:p>
    <w:p w:rsidR="00702CF1" w:rsidRPr="00702CF1" w:rsidRDefault="00702CF1" w:rsidP="00702CF1">
      <w:pPr>
        <w:numPr>
          <w:ilvl w:val="0"/>
          <w:numId w:val="3"/>
        </w:numPr>
        <w:shd w:val="clear" w:color="auto" w:fill="FFFFFF"/>
        <w:spacing w:after="0" w:line="300" w:lineRule="atLeast"/>
        <w:ind w:left="345" w:right="75"/>
        <w:rPr>
          <w:rFonts w:ascii="Helvetica" w:eastAsia="Times New Roman" w:hAnsi="Helvetica" w:cs="Helvetica"/>
          <w:color w:val="000000"/>
          <w:sz w:val="21"/>
          <w:szCs w:val="21"/>
          <w:lang w:eastAsia="fr-FR"/>
        </w:rPr>
      </w:pPr>
      <w:r w:rsidRPr="00702CF1">
        <w:rPr>
          <w:rFonts w:ascii="Helvetica" w:eastAsia="Times New Roman" w:hAnsi="Helvetica" w:cs="Helvetica"/>
          <w:b/>
          <w:bCs/>
          <w:color w:val="000000"/>
          <w:sz w:val="21"/>
          <w:szCs w:val="21"/>
          <w:lang w:eastAsia="fr-FR"/>
        </w:rPr>
        <w:t>En lisant</w:t>
      </w:r>
      <w:r w:rsidRPr="00702CF1">
        <w:rPr>
          <w:rFonts w:ascii="Helvetica" w:eastAsia="Times New Roman" w:hAnsi="Helvetica" w:cs="Helvetica"/>
          <w:color w:val="000000"/>
          <w:sz w:val="21"/>
          <w:szCs w:val="21"/>
          <w:lang w:eastAsia="fr-FR"/>
        </w:rPr>
        <w:t>. N'hésitez pas à lire à votre enfant la vie du saint  ou de la sainte dont il porte le nom. Lorsqu'il connaîtra sa vie, il pourra ainsi plus facilement réaliser ce qu'est un saint et surtout quel message il nous livre à travers sa vie (cf. bibliographie).</w:t>
      </w:r>
    </w:p>
    <w:p w:rsidR="00702CF1" w:rsidRPr="00702CF1" w:rsidRDefault="00702CF1" w:rsidP="00702CF1">
      <w:pPr>
        <w:numPr>
          <w:ilvl w:val="0"/>
          <w:numId w:val="3"/>
        </w:numPr>
        <w:shd w:val="clear" w:color="auto" w:fill="FFFFFF"/>
        <w:spacing w:after="0" w:line="300" w:lineRule="atLeast"/>
        <w:ind w:left="345" w:right="75"/>
        <w:rPr>
          <w:rFonts w:ascii="Helvetica" w:eastAsia="Times New Roman" w:hAnsi="Helvetica" w:cs="Helvetica"/>
          <w:color w:val="000000"/>
          <w:sz w:val="21"/>
          <w:szCs w:val="21"/>
          <w:lang w:eastAsia="fr-FR"/>
        </w:rPr>
      </w:pPr>
      <w:r w:rsidRPr="00702CF1">
        <w:rPr>
          <w:rFonts w:ascii="Helvetica" w:eastAsia="Times New Roman" w:hAnsi="Helvetica" w:cs="Helvetica"/>
          <w:b/>
          <w:bCs/>
          <w:color w:val="000000"/>
          <w:sz w:val="21"/>
          <w:szCs w:val="21"/>
          <w:lang w:eastAsia="fr-FR"/>
        </w:rPr>
        <w:t>En priant</w:t>
      </w:r>
      <w:r w:rsidRPr="00702CF1">
        <w:rPr>
          <w:rFonts w:ascii="Helvetica" w:eastAsia="Times New Roman" w:hAnsi="Helvetica" w:cs="Helvetica"/>
          <w:color w:val="000000"/>
          <w:sz w:val="21"/>
          <w:szCs w:val="21"/>
          <w:lang w:eastAsia="fr-FR"/>
        </w:rPr>
        <w:t>. Prier pour "son" saint patron peut être l'occasion de redécouvrir la prière en famille : évoquez d'une phrase quelle a été la "mission" du saint ou de la sainte  dont vos enfants portent le prénom.</w:t>
      </w:r>
    </w:p>
    <w:p w:rsidR="00702CF1" w:rsidRPr="00702CF1" w:rsidRDefault="00702CF1" w:rsidP="00702CF1">
      <w:pPr>
        <w:numPr>
          <w:ilvl w:val="0"/>
          <w:numId w:val="3"/>
        </w:numPr>
        <w:shd w:val="clear" w:color="auto" w:fill="FFFFFF"/>
        <w:spacing w:after="0" w:line="300" w:lineRule="atLeast"/>
        <w:ind w:left="345" w:right="75"/>
        <w:rPr>
          <w:rFonts w:ascii="Helvetica" w:eastAsia="Times New Roman" w:hAnsi="Helvetica" w:cs="Helvetica"/>
          <w:color w:val="000000"/>
          <w:sz w:val="21"/>
          <w:szCs w:val="21"/>
          <w:lang w:eastAsia="fr-FR"/>
        </w:rPr>
      </w:pPr>
      <w:r w:rsidRPr="00702CF1">
        <w:rPr>
          <w:rFonts w:ascii="Helvetica" w:eastAsia="Times New Roman" w:hAnsi="Helvetica" w:cs="Helvetica"/>
          <w:b/>
          <w:bCs/>
          <w:color w:val="000000"/>
          <w:sz w:val="21"/>
          <w:szCs w:val="21"/>
          <w:lang w:eastAsia="fr-FR"/>
        </w:rPr>
        <w:t>En jouant</w:t>
      </w:r>
      <w:r w:rsidRPr="00702CF1">
        <w:rPr>
          <w:rFonts w:ascii="Helvetica" w:eastAsia="Times New Roman" w:hAnsi="Helvetica" w:cs="Helvetica"/>
          <w:color w:val="000000"/>
          <w:sz w:val="21"/>
          <w:szCs w:val="21"/>
          <w:lang w:eastAsia="fr-FR"/>
        </w:rPr>
        <w:t>. Il existe des petits livres qui sous forme de jeux permettent aux enfants de connaître les attributs de saints et leur donnent ainsi l'occasion de les reconnaître dans les églises ou sur les images.</w:t>
      </w:r>
    </w:p>
    <w:p w:rsidR="00702CF1" w:rsidRPr="00702CF1" w:rsidRDefault="00702CF1" w:rsidP="00702CF1">
      <w:pPr>
        <w:shd w:val="clear" w:color="auto" w:fill="FFFFFF"/>
        <w:spacing w:after="150" w:line="300" w:lineRule="atLeast"/>
        <w:jc w:val="both"/>
        <w:rPr>
          <w:rFonts w:ascii="Georgia" w:eastAsia="Times New Roman" w:hAnsi="Georgia" w:cs="Arial"/>
          <w:b/>
          <w:bCs/>
          <w:color w:val="000000"/>
          <w:sz w:val="24"/>
          <w:szCs w:val="24"/>
          <w:lang w:eastAsia="fr-FR"/>
        </w:rPr>
      </w:pPr>
      <w:r w:rsidRPr="00702CF1">
        <w:rPr>
          <w:rFonts w:ascii="Georgia" w:eastAsia="Times New Roman" w:hAnsi="Georgia" w:cs="Arial"/>
          <w:b/>
          <w:bCs/>
          <w:color w:val="000000"/>
          <w:sz w:val="24"/>
          <w:szCs w:val="24"/>
          <w:lang w:eastAsia="fr-FR"/>
        </w:rPr>
        <w:t>Bibliographie</w:t>
      </w:r>
    </w:p>
    <w:p w:rsidR="004B020B" w:rsidRDefault="004B020B" w:rsidP="00702CF1">
      <w:pPr>
        <w:shd w:val="clear" w:color="auto" w:fill="FFFFFF"/>
        <w:spacing w:after="150" w:line="300" w:lineRule="atLeast"/>
        <w:jc w:val="both"/>
      </w:pPr>
    </w:p>
    <w:p w:rsidR="004B020B" w:rsidRDefault="004B020B" w:rsidP="00702CF1">
      <w:pPr>
        <w:shd w:val="clear" w:color="auto" w:fill="FFFFFF"/>
        <w:spacing w:after="150" w:line="300" w:lineRule="atLeast"/>
        <w:jc w:val="both"/>
      </w:pPr>
    </w:p>
    <w:p w:rsidR="00702CF1" w:rsidRPr="00702CF1" w:rsidRDefault="004B020B" w:rsidP="00702CF1">
      <w:pPr>
        <w:shd w:val="clear" w:color="auto" w:fill="FFFFFF"/>
        <w:spacing w:after="150" w:line="300" w:lineRule="atLeast"/>
        <w:jc w:val="both"/>
        <w:rPr>
          <w:rFonts w:ascii="Georgia" w:eastAsia="Times New Roman" w:hAnsi="Georgia" w:cs="Arial"/>
          <w:b/>
          <w:bCs/>
          <w:color w:val="000000"/>
          <w:sz w:val="24"/>
          <w:szCs w:val="24"/>
          <w:lang w:eastAsia="fr-FR"/>
        </w:rPr>
      </w:pPr>
      <w:hyperlink r:id="rId8" w:tgtFrame="_self" w:history="1">
        <w:r w:rsidR="00702CF1" w:rsidRPr="00702CF1">
          <w:rPr>
            <w:rFonts w:ascii="Georgia" w:eastAsia="Times New Roman" w:hAnsi="Georgia" w:cs="Arial"/>
            <w:b/>
            <w:bCs/>
            <w:color w:val="000000"/>
            <w:sz w:val="24"/>
            <w:szCs w:val="24"/>
            <w:u w:val="single"/>
            <w:lang w:eastAsia="fr-FR"/>
          </w:rPr>
          <w:t>En vente sur la librairie Prions</w:t>
        </w:r>
      </w:hyperlink>
    </w:p>
    <w:p w:rsidR="00702CF1" w:rsidRPr="00702CF1" w:rsidRDefault="005A54EE" w:rsidP="00702CF1">
      <w:pPr>
        <w:numPr>
          <w:ilvl w:val="0"/>
          <w:numId w:val="4"/>
        </w:numPr>
        <w:shd w:val="clear" w:color="auto" w:fill="FFFFFF"/>
        <w:spacing w:after="0" w:line="300" w:lineRule="atLeast"/>
        <w:ind w:left="345" w:right="75"/>
        <w:rPr>
          <w:rFonts w:ascii="Helvetica" w:eastAsia="Times New Roman" w:hAnsi="Helvetica" w:cs="Helvetica"/>
          <w:color w:val="000000"/>
          <w:sz w:val="21"/>
          <w:szCs w:val="21"/>
          <w:lang w:eastAsia="fr-FR"/>
        </w:rPr>
      </w:pPr>
      <w:hyperlink r:id="rId9" w:tgtFrame="_self" w:history="1">
        <w:r w:rsidR="00702CF1" w:rsidRPr="00702CF1">
          <w:rPr>
            <w:rFonts w:ascii="Helvetica" w:eastAsia="Times New Roman" w:hAnsi="Helvetica" w:cs="Helvetica"/>
            <w:color w:val="000000"/>
            <w:sz w:val="21"/>
            <w:szCs w:val="21"/>
            <w:u w:val="single"/>
            <w:lang w:eastAsia="fr-FR"/>
          </w:rPr>
          <w:t>Les grands témoins en BD</w:t>
        </w:r>
      </w:hyperlink>
      <w:r w:rsidR="00702CF1" w:rsidRPr="00702CF1">
        <w:rPr>
          <w:rFonts w:ascii="Helvetica" w:eastAsia="Times New Roman" w:hAnsi="Helvetica" w:cs="Helvetica"/>
          <w:color w:val="000000"/>
          <w:sz w:val="21"/>
          <w:szCs w:val="21"/>
          <w:lang w:eastAsia="fr-FR"/>
        </w:rPr>
        <w:t xml:space="preserve"> , Bayard Jeunesse- 17,20€</w:t>
      </w:r>
    </w:p>
    <w:p w:rsidR="00702CF1" w:rsidRPr="00702CF1" w:rsidRDefault="005A54EE" w:rsidP="00702CF1">
      <w:pPr>
        <w:numPr>
          <w:ilvl w:val="0"/>
          <w:numId w:val="4"/>
        </w:numPr>
        <w:shd w:val="clear" w:color="auto" w:fill="FFFFFF"/>
        <w:spacing w:after="0" w:line="300" w:lineRule="atLeast"/>
        <w:ind w:left="345" w:right="75"/>
        <w:rPr>
          <w:rFonts w:ascii="Helvetica" w:eastAsia="Times New Roman" w:hAnsi="Helvetica" w:cs="Helvetica"/>
          <w:color w:val="000000"/>
          <w:sz w:val="21"/>
          <w:szCs w:val="21"/>
          <w:lang w:eastAsia="fr-FR"/>
        </w:rPr>
      </w:pPr>
      <w:hyperlink r:id="rId10" w:tgtFrame="_self" w:history="1">
        <w:r w:rsidR="00702CF1" w:rsidRPr="00702CF1">
          <w:rPr>
            <w:rFonts w:ascii="Helvetica" w:eastAsia="Times New Roman" w:hAnsi="Helvetica" w:cs="Helvetica"/>
            <w:color w:val="000000"/>
            <w:sz w:val="21"/>
            <w:szCs w:val="21"/>
            <w:u w:val="single"/>
            <w:lang w:eastAsia="fr-FR"/>
          </w:rPr>
          <w:t>Quelqu'un que tu aimais est mort</w:t>
        </w:r>
      </w:hyperlink>
      <w:r w:rsidR="00702CF1" w:rsidRPr="00702CF1">
        <w:rPr>
          <w:rFonts w:ascii="Helvetica" w:eastAsia="Times New Roman" w:hAnsi="Helvetica" w:cs="Helvetica"/>
          <w:color w:val="000000"/>
          <w:sz w:val="21"/>
          <w:szCs w:val="21"/>
          <w:lang w:eastAsia="fr-FR"/>
        </w:rPr>
        <w:t>, Bayard Jeunesse -9,90€</w:t>
      </w:r>
    </w:p>
    <w:p w:rsidR="00702CF1" w:rsidRPr="00702CF1" w:rsidRDefault="005A54EE" w:rsidP="00702CF1">
      <w:pPr>
        <w:numPr>
          <w:ilvl w:val="0"/>
          <w:numId w:val="4"/>
        </w:numPr>
        <w:shd w:val="clear" w:color="auto" w:fill="FFFFFF"/>
        <w:spacing w:after="0" w:line="300" w:lineRule="atLeast"/>
        <w:ind w:left="345" w:right="75"/>
        <w:rPr>
          <w:rFonts w:ascii="Helvetica" w:eastAsia="Times New Roman" w:hAnsi="Helvetica" w:cs="Helvetica"/>
          <w:color w:val="000000"/>
          <w:sz w:val="21"/>
          <w:szCs w:val="21"/>
          <w:lang w:eastAsia="fr-FR"/>
        </w:rPr>
      </w:pPr>
      <w:hyperlink r:id="rId11" w:tgtFrame="_self" w:history="1">
        <w:r w:rsidR="00702CF1" w:rsidRPr="00702CF1">
          <w:rPr>
            <w:rFonts w:ascii="Helvetica" w:eastAsia="Times New Roman" w:hAnsi="Helvetica" w:cs="Helvetica"/>
            <w:color w:val="000000"/>
            <w:sz w:val="21"/>
            <w:szCs w:val="21"/>
            <w:u w:val="single"/>
            <w:lang w:eastAsia="fr-FR"/>
          </w:rPr>
          <w:t>Les Chercheurs de Dieu : Vie de sainte Thérèse d'Avila,</w:t>
        </w:r>
      </w:hyperlink>
      <w:r w:rsidR="00702CF1" w:rsidRPr="00702CF1">
        <w:rPr>
          <w:rFonts w:ascii="Helvetica" w:eastAsia="Times New Roman" w:hAnsi="Helvetica" w:cs="Helvetica"/>
          <w:color w:val="000000"/>
          <w:sz w:val="21"/>
          <w:szCs w:val="21"/>
          <w:lang w:eastAsia="fr-FR"/>
        </w:rPr>
        <w:t xml:space="preserve"> saint Jean-Baptiste de la Salle et Pedro </w:t>
      </w:r>
      <w:proofErr w:type="spellStart"/>
      <w:r w:rsidR="00702CF1" w:rsidRPr="00702CF1">
        <w:rPr>
          <w:rFonts w:ascii="Helvetica" w:eastAsia="Times New Roman" w:hAnsi="Helvetica" w:cs="Helvetica"/>
          <w:color w:val="000000"/>
          <w:sz w:val="21"/>
          <w:szCs w:val="21"/>
          <w:lang w:eastAsia="fr-FR"/>
        </w:rPr>
        <w:t>Opeka</w:t>
      </w:r>
      <w:proofErr w:type="spellEnd"/>
    </w:p>
    <w:p w:rsidR="00702CF1" w:rsidRPr="00702CF1" w:rsidRDefault="005A54EE" w:rsidP="00702CF1">
      <w:pPr>
        <w:numPr>
          <w:ilvl w:val="0"/>
          <w:numId w:val="4"/>
        </w:numPr>
        <w:shd w:val="clear" w:color="auto" w:fill="FFFFFF"/>
        <w:spacing w:after="0" w:line="300" w:lineRule="atLeast"/>
        <w:ind w:left="345" w:right="75"/>
        <w:rPr>
          <w:rFonts w:ascii="Helvetica" w:eastAsia="Times New Roman" w:hAnsi="Helvetica" w:cs="Helvetica"/>
          <w:color w:val="000000"/>
          <w:sz w:val="21"/>
          <w:szCs w:val="21"/>
          <w:lang w:eastAsia="fr-FR"/>
        </w:rPr>
      </w:pPr>
      <w:hyperlink r:id="rId12" w:tgtFrame="_self" w:history="1">
        <w:r w:rsidR="00702CF1" w:rsidRPr="00702CF1">
          <w:rPr>
            <w:rFonts w:ascii="Helvetica" w:eastAsia="Times New Roman" w:hAnsi="Helvetica" w:cs="Helvetica"/>
            <w:color w:val="000000"/>
            <w:sz w:val="21"/>
            <w:szCs w:val="21"/>
            <w:u w:val="single"/>
            <w:lang w:eastAsia="fr-FR"/>
          </w:rPr>
          <w:t>Abécédaire des saints, pour les 4-7 ans</w:t>
        </w:r>
      </w:hyperlink>
      <w:r w:rsidR="00702CF1" w:rsidRPr="00702CF1">
        <w:rPr>
          <w:rFonts w:ascii="Helvetica" w:eastAsia="Times New Roman" w:hAnsi="Helvetica" w:cs="Helvetica"/>
          <w:color w:val="000000"/>
          <w:sz w:val="21"/>
          <w:szCs w:val="21"/>
          <w:lang w:eastAsia="fr-FR"/>
        </w:rPr>
        <w:t xml:space="preserve"> : Une nouvelle façon de présenter la vie des grands saints - 12,90€</w:t>
      </w:r>
    </w:p>
    <w:p w:rsidR="00702CF1" w:rsidRPr="00702CF1" w:rsidRDefault="005A54EE" w:rsidP="00702CF1">
      <w:pPr>
        <w:numPr>
          <w:ilvl w:val="0"/>
          <w:numId w:val="4"/>
        </w:numPr>
        <w:shd w:val="clear" w:color="auto" w:fill="FFFFFF"/>
        <w:spacing w:after="0" w:line="300" w:lineRule="atLeast"/>
        <w:ind w:left="345" w:right="75"/>
        <w:rPr>
          <w:rFonts w:ascii="Helvetica" w:eastAsia="Times New Roman" w:hAnsi="Helvetica" w:cs="Helvetica"/>
          <w:color w:val="000000"/>
          <w:sz w:val="21"/>
          <w:szCs w:val="21"/>
          <w:lang w:eastAsia="fr-FR"/>
        </w:rPr>
      </w:pPr>
      <w:hyperlink r:id="rId13" w:tgtFrame="_self" w:history="1">
        <w:r w:rsidR="00702CF1" w:rsidRPr="00702CF1">
          <w:rPr>
            <w:rFonts w:ascii="Helvetica" w:eastAsia="Times New Roman" w:hAnsi="Helvetica" w:cs="Helvetica"/>
            <w:color w:val="000000"/>
            <w:sz w:val="21"/>
            <w:szCs w:val="21"/>
            <w:u w:val="single"/>
            <w:lang w:eastAsia="fr-FR"/>
          </w:rPr>
          <w:t>Les plus belles prières des saints</w:t>
        </w:r>
      </w:hyperlink>
      <w:r w:rsidR="00702CF1" w:rsidRPr="00702CF1">
        <w:rPr>
          <w:rFonts w:ascii="Helvetica" w:eastAsia="Times New Roman" w:hAnsi="Helvetica" w:cs="Helvetica"/>
          <w:color w:val="000000"/>
          <w:sz w:val="21"/>
          <w:szCs w:val="21"/>
          <w:lang w:eastAsia="fr-FR"/>
        </w:rPr>
        <w:t>, un hors-série Prions en Église - 5€</w:t>
      </w:r>
    </w:p>
    <w:p w:rsidR="00702CF1" w:rsidRPr="00702CF1" w:rsidRDefault="005A54EE" w:rsidP="00702CF1">
      <w:pPr>
        <w:numPr>
          <w:ilvl w:val="0"/>
          <w:numId w:val="4"/>
        </w:numPr>
        <w:shd w:val="clear" w:color="auto" w:fill="FFFFFF"/>
        <w:spacing w:after="0" w:line="300" w:lineRule="atLeast"/>
        <w:ind w:left="345" w:right="75"/>
        <w:rPr>
          <w:rFonts w:ascii="Helvetica" w:eastAsia="Times New Roman" w:hAnsi="Helvetica" w:cs="Helvetica"/>
          <w:color w:val="000000"/>
          <w:sz w:val="21"/>
          <w:szCs w:val="21"/>
          <w:lang w:eastAsia="fr-FR"/>
        </w:rPr>
      </w:pPr>
      <w:hyperlink r:id="rId14" w:anchor="desc-bottom" w:tgtFrame="_self" w:history="1">
        <w:r w:rsidR="00702CF1" w:rsidRPr="00702CF1">
          <w:rPr>
            <w:rFonts w:ascii="Helvetica" w:eastAsia="Times New Roman" w:hAnsi="Helvetica" w:cs="Helvetica"/>
            <w:color w:val="000000"/>
            <w:sz w:val="21"/>
            <w:szCs w:val="21"/>
            <w:u w:val="single"/>
            <w:lang w:eastAsia="fr-FR"/>
          </w:rPr>
          <w:t xml:space="preserve">Les fêtes chrétiennes Les douze principales fêtes chrétiennes racontées et expliquées aux enfants de 5 à 10 ans avec des animations à chaque page.  </w:t>
        </w:r>
      </w:hyperlink>
      <w:r w:rsidR="00702CF1" w:rsidRPr="00702CF1">
        <w:rPr>
          <w:rFonts w:ascii="Helvetica" w:eastAsia="Times New Roman" w:hAnsi="Helvetica" w:cs="Helvetica"/>
          <w:color w:val="000000"/>
          <w:sz w:val="21"/>
          <w:szCs w:val="21"/>
          <w:lang w:eastAsia="fr-FR"/>
        </w:rPr>
        <w:t>dès 5 ans - 13,90€</w:t>
      </w:r>
    </w:p>
    <w:p w:rsidR="00702CF1" w:rsidRPr="00702CF1" w:rsidRDefault="00702CF1" w:rsidP="00702CF1">
      <w:pPr>
        <w:shd w:val="clear" w:color="auto" w:fill="FFFFFF"/>
        <w:spacing w:after="150" w:line="300" w:lineRule="atLeast"/>
        <w:jc w:val="both"/>
        <w:rPr>
          <w:rFonts w:ascii="Georgia" w:eastAsia="Times New Roman" w:hAnsi="Georgia" w:cs="Arial"/>
          <w:b/>
          <w:bCs/>
          <w:color w:val="000000"/>
          <w:sz w:val="24"/>
          <w:szCs w:val="24"/>
          <w:lang w:eastAsia="fr-FR"/>
        </w:rPr>
      </w:pPr>
      <w:r w:rsidRPr="00702CF1">
        <w:rPr>
          <w:rFonts w:ascii="Georgia" w:eastAsia="Times New Roman" w:hAnsi="Georgia" w:cs="Arial"/>
          <w:b/>
          <w:bCs/>
          <w:color w:val="000000"/>
          <w:sz w:val="24"/>
          <w:szCs w:val="24"/>
          <w:lang w:eastAsia="fr-FR"/>
        </w:rPr>
        <w:t>Et aussi ...</w:t>
      </w:r>
    </w:p>
    <w:p w:rsidR="00702CF1" w:rsidRPr="00702CF1" w:rsidRDefault="00702CF1" w:rsidP="00702CF1">
      <w:pPr>
        <w:numPr>
          <w:ilvl w:val="0"/>
          <w:numId w:val="5"/>
        </w:numPr>
        <w:shd w:val="clear" w:color="auto" w:fill="FFFFFF"/>
        <w:spacing w:after="0" w:line="300" w:lineRule="atLeast"/>
        <w:ind w:left="345" w:right="75"/>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 xml:space="preserve">Je m'amuse à reconnaître les saints, </w:t>
      </w:r>
      <w:proofErr w:type="spellStart"/>
      <w:r w:rsidRPr="00702CF1">
        <w:rPr>
          <w:rFonts w:ascii="Helvetica" w:eastAsia="Times New Roman" w:hAnsi="Helvetica" w:cs="Helvetica"/>
          <w:color w:val="000000"/>
          <w:sz w:val="21"/>
          <w:szCs w:val="21"/>
          <w:lang w:eastAsia="fr-FR"/>
        </w:rPr>
        <w:t>ed</w:t>
      </w:r>
      <w:proofErr w:type="spellEnd"/>
      <w:r w:rsidRPr="00702CF1">
        <w:rPr>
          <w:rFonts w:ascii="Helvetica" w:eastAsia="Times New Roman" w:hAnsi="Helvetica" w:cs="Helvetica"/>
          <w:color w:val="000000"/>
          <w:sz w:val="21"/>
          <w:szCs w:val="21"/>
          <w:lang w:eastAsia="fr-FR"/>
        </w:rPr>
        <w:t>. Bonneton Jeunesse, 9,90 €</w:t>
      </w:r>
    </w:p>
    <w:p w:rsidR="00702CF1" w:rsidRPr="00702CF1" w:rsidRDefault="00702CF1" w:rsidP="00702CF1">
      <w:pPr>
        <w:numPr>
          <w:ilvl w:val="0"/>
          <w:numId w:val="5"/>
        </w:numPr>
        <w:shd w:val="clear" w:color="auto" w:fill="FFFFFF"/>
        <w:spacing w:after="0" w:line="300" w:lineRule="atLeast"/>
        <w:ind w:left="345" w:right="75"/>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Mo</w:t>
      </w:r>
      <w:r w:rsidR="005A54EE">
        <w:rPr>
          <w:rFonts w:ascii="Helvetica" w:eastAsia="Times New Roman" w:hAnsi="Helvetica" w:cs="Helvetica"/>
          <w:color w:val="000000"/>
          <w:sz w:val="21"/>
          <w:szCs w:val="21"/>
          <w:lang w:eastAsia="fr-FR"/>
        </w:rPr>
        <w:t>n tout premier livre des saints</w:t>
      </w:r>
      <w:r w:rsidRPr="00702CF1">
        <w:rPr>
          <w:rFonts w:ascii="Helvetica" w:eastAsia="Times New Roman" w:hAnsi="Helvetica" w:cs="Helvetica"/>
          <w:color w:val="000000"/>
          <w:sz w:val="21"/>
          <w:szCs w:val="21"/>
          <w:lang w:eastAsia="fr-FR"/>
        </w:rPr>
        <w:t>, dès 3 ans, Mame,11,90€</w:t>
      </w:r>
    </w:p>
    <w:p w:rsidR="00702CF1" w:rsidRPr="00702CF1" w:rsidRDefault="00702CF1" w:rsidP="00702CF1">
      <w:pPr>
        <w:numPr>
          <w:ilvl w:val="0"/>
          <w:numId w:val="5"/>
        </w:numPr>
        <w:shd w:val="clear" w:color="auto" w:fill="FFFFFF"/>
        <w:spacing w:after="0" w:line="300" w:lineRule="atLeast"/>
        <w:ind w:left="345" w:right="75"/>
        <w:rPr>
          <w:rFonts w:ascii="Helvetica" w:eastAsia="Times New Roman" w:hAnsi="Helvetica" w:cs="Helvetica"/>
          <w:color w:val="000000"/>
          <w:sz w:val="21"/>
          <w:szCs w:val="21"/>
          <w:lang w:eastAsia="fr-FR"/>
        </w:rPr>
      </w:pPr>
      <w:r w:rsidRPr="00702CF1">
        <w:rPr>
          <w:rFonts w:ascii="Helvetica" w:eastAsia="Times New Roman" w:hAnsi="Helvetica" w:cs="Helvetica"/>
          <w:color w:val="000000"/>
          <w:sz w:val="21"/>
          <w:szCs w:val="21"/>
          <w:lang w:eastAsia="fr-FR"/>
        </w:rPr>
        <w:t>Les belles histoires des saints, dès 7 ans, Mame,17 €</w:t>
      </w:r>
    </w:p>
    <w:p w:rsidR="00702CF1" w:rsidRPr="00702CF1" w:rsidRDefault="00702CF1" w:rsidP="005A54EE">
      <w:pPr>
        <w:shd w:val="clear" w:color="auto" w:fill="FFFFFF"/>
        <w:spacing w:line="300" w:lineRule="atLeast"/>
        <w:rPr>
          <w:rFonts w:ascii="Helvetica" w:eastAsia="Times New Roman" w:hAnsi="Helvetica" w:cs="Helvetica"/>
          <w:i/>
          <w:iCs/>
          <w:color w:val="000000"/>
          <w:sz w:val="18"/>
          <w:szCs w:val="18"/>
          <w:lang w:eastAsia="fr-FR"/>
        </w:rPr>
      </w:pPr>
      <w:r w:rsidRPr="00702CF1">
        <w:rPr>
          <w:rFonts w:ascii="Helvetica" w:eastAsia="Times New Roman" w:hAnsi="Helvetica" w:cs="Helvetica"/>
          <w:i/>
          <w:iCs/>
          <w:color w:val="000000"/>
          <w:sz w:val="18"/>
          <w:szCs w:val="18"/>
          <w:lang w:eastAsia="fr-FR"/>
        </w:rPr>
        <w:t xml:space="preserve">Evelyne </w:t>
      </w:r>
      <w:bookmarkStart w:id="0" w:name="_GoBack"/>
      <w:bookmarkEnd w:id="0"/>
      <w:r w:rsidRPr="00702CF1">
        <w:rPr>
          <w:rFonts w:ascii="Helvetica" w:eastAsia="Times New Roman" w:hAnsi="Helvetica" w:cs="Helvetica"/>
          <w:i/>
          <w:iCs/>
          <w:color w:val="000000"/>
          <w:sz w:val="18"/>
          <w:szCs w:val="18"/>
          <w:lang w:eastAsia="fr-FR"/>
        </w:rPr>
        <w:t>Montigny</w:t>
      </w:r>
      <w:r w:rsidRPr="00702CF1">
        <w:rPr>
          <w:rFonts w:ascii="Helvetica" w:eastAsia="Times New Roman" w:hAnsi="Helvetica" w:cs="Helvetica"/>
          <w:i/>
          <w:iCs/>
          <w:color w:val="000000"/>
          <w:sz w:val="18"/>
          <w:szCs w:val="18"/>
          <w:lang w:eastAsia="fr-FR"/>
        </w:rPr>
        <w:br/>
      </w:r>
      <w:r w:rsidRPr="00702CF1">
        <w:rPr>
          <w:rFonts w:ascii="Helvetica" w:eastAsia="Times New Roman" w:hAnsi="Helvetica" w:cs="Helvetica"/>
          <w:i/>
          <w:iCs/>
          <w:noProof/>
          <w:color w:val="000000"/>
          <w:sz w:val="18"/>
          <w:szCs w:val="18"/>
          <w:lang w:eastAsia="fr-FR"/>
        </w:rPr>
        <w:drawing>
          <wp:inline distT="0" distB="0" distL="0" distR="0" wp14:anchorId="3CF0AF65" wp14:editId="11E7D24F">
            <wp:extent cx="952500" cy="190500"/>
            <wp:effectExtent l="0" t="0" r="0" b="0"/>
            <wp:docPr id="4" name="Image 4" descr="Croi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ir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p w:rsidR="00B6496A" w:rsidRPr="00B6496A" w:rsidRDefault="00B6496A" w:rsidP="00B6496A">
      <w:pPr>
        <w:shd w:val="clear" w:color="auto" w:fill="FFFFFF"/>
        <w:spacing w:line="300" w:lineRule="atLeast"/>
        <w:jc w:val="both"/>
        <w:rPr>
          <w:rFonts w:ascii="Helvetica" w:eastAsia="Times New Roman" w:hAnsi="Helvetica" w:cs="Helvetica"/>
          <w:i/>
          <w:iCs/>
          <w:color w:val="000000"/>
          <w:sz w:val="18"/>
          <w:szCs w:val="18"/>
          <w:lang w:eastAsia="fr-FR"/>
        </w:rPr>
      </w:pPr>
    </w:p>
    <w:p w:rsidR="00FD6CAF" w:rsidRDefault="00FD6CAF"/>
    <w:sectPr w:rsidR="00FD6CAF" w:rsidSect="00302C29">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76EF"/>
    <w:multiLevelType w:val="multilevel"/>
    <w:tmpl w:val="1CBC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F546B"/>
    <w:multiLevelType w:val="multilevel"/>
    <w:tmpl w:val="850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B512CE"/>
    <w:multiLevelType w:val="multilevel"/>
    <w:tmpl w:val="3A50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B74D33"/>
    <w:multiLevelType w:val="multilevel"/>
    <w:tmpl w:val="B6B2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D25AF8"/>
    <w:multiLevelType w:val="multilevel"/>
    <w:tmpl w:val="42D2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6A"/>
    <w:rsid w:val="000B68F2"/>
    <w:rsid w:val="00302C29"/>
    <w:rsid w:val="004B020B"/>
    <w:rsid w:val="005A54EE"/>
    <w:rsid w:val="00702CF1"/>
    <w:rsid w:val="00B6496A"/>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4C51"/>
  <w15:chartTrackingRefBased/>
  <w15:docId w15:val="{EB490F9B-AC4A-432E-A110-FD1881B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2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C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2868">
      <w:bodyDiv w:val="1"/>
      <w:marLeft w:val="0"/>
      <w:marRight w:val="0"/>
      <w:marTop w:val="0"/>
      <w:marBottom w:val="0"/>
      <w:divBdr>
        <w:top w:val="none" w:sz="0" w:space="0" w:color="auto"/>
        <w:left w:val="none" w:sz="0" w:space="0" w:color="auto"/>
        <w:bottom w:val="none" w:sz="0" w:space="0" w:color="auto"/>
        <w:right w:val="none" w:sz="0" w:space="0" w:color="auto"/>
      </w:divBdr>
      <w:divsChild>
        <w:div w:id="948660775">
          <w:marLeft w:val="0"/>
          <w:marRight w:val="0"/>
          <w:marTop w:val="0"/>
          <w:marBottom w:val="0"/>
          <w:divBdr>
            <w:top w:val="none" w:sz="0" w:space="0" w:color="auto"/>
            <w:left w:val="none" w:sz="0" w:space="0" w:color="auto"/>
            <w:bottom w:val="none" w:sz="0" w:space="0" w:color="auto"/>
            <w:right w:val="none" w:sz="0" w:space="0" w:color="auto"/>
          </w:divBdr>
          <w:divsChild>
            <w:div w:id="368536742">
              <w:marLeft w:val="0"/>
              <w:marRight w:val="0"/>
              <w:marTop w:val="0"/>
              <w:marBottom w:val="0"/>
              <w:divBdr>
                <w:top w:val="none" w:sz="0" w:space="0" w:color="auto"/>
                <w:left w:val="none" w:sz="0" w:space="0" w:color="auto"/>
                <w:bottom w:val="none" w:sz="0" w:space="0" w:color="auto"/>
                <w:right w:val="none" w:sz="0" w:space="0" w:color="auto"/>
              </w:divBdr>
              <w:divsChild>
                <w:div w:id="1114979159">
                  <w:marLeft w:val="0"/>
                  <w:marRight w:val="0"/>
                  <w:marTop w:val="0"/>
                  <w:marBottom w:val="0"/>
                  <w:divBdr>
                    <w:top w:val="none" w:sz="0" w:space="0" w:color="auto"/>
                    <w:left w:val="none" w:sz="0" w:space="0" w:color="auto"/>
                    <w:bottom w:val="none" w:sz="0" w:space="0" w:color="auto"/>
                    <w:right w:val="none" w:sz="0" w:space="0" w:color="auto"/>
                  </w:divBdr>
                  <w:divsChild>
                    <w:div w:id="1484854145">
                      <w:marLeft w:val="0"/>
                      <w:marRight w:val="0"/>
                      <w:marTop w:val="0"/>
                      <w:marBottom w:val="0"/>
                      <w:divBdr>
                        <w:top w:val="none" w:sz="0" w:space="0" w:color="auto"/>
                        <w:left w:val="none" w:sz="0" w:space="0" w:color="auto"/>
                        <w:bottom w:val="none" w:sz="0" w:space="0" w:color="auto"/>
                        <w:right w:val="none" w:sz="0" w:space="0" w:color="auto"/>
                      </w:divBdr>
                      <w:divsChild>
                        <w:div w:id="2136290603">
                          <w:marLeft w:val="0"/>
                          <w:marRight w:val="0"/>
                          <w:marTop w:val="0"/>
                          <w:marBottom w:val="300"/>
                          <w:divBdr>
                            <w:top w:val="none" w:sz="0" w:space="0" w:color="auto"/>
                            <w:left w:val="single" w:sz="6" w:space="14" w:color="C8C7C7"/>
                            <w:bottom w:val="single" w:sz="6" w:space="14" w:color="C8C7C7"/>
                            <w:right w:val="single" w:sz="6" w:space="14" w:color="C8C7C7"/>
                          </w:divBdr>
                          <w:divsChild>
                            <w:div w:id="1321082138">
                              <w:marLeft w:val="0"/>
                              <w:marRight w:val="0"/>
                              <w:marTop w:val="0"/>
                              <w:marBottom w:val="0"/>
                              <w:divBdr>
                                <w:top w:val="none" w:sz="0" w:space="0" w:color="auto"/>
                                <w:left w:val="none" w:sz="0" w:space="0" w:color="auto"/>
                                <w:bottom w:val="none" w:sz="0" w:space="0" w:color="auto"/>
                                <w:right w:val="none" w:sz="0" w:space="0" w:color="auto"/>
                              </w:divBdr>
                              <w:divsChild>
                                <w:div w:id="1644389832">
                                  <w:marLeft w:val="0"/>
                                  <w:marRight w:val="0"/>
                                  <w:marTop w:val="0"/>
                                  <w:marBottom w:val="0"/>
                                  <w:divBdr>
                                    <w:top w:val="none" w:sz="0" w:space="0" w:color="auto"/>
                                    <w:left w:val="none" w:sz="0" w:space="0" w:color="auto"/>
                                    <w:bottom w:val="none" w:sz="0" w:space="0" w:color="auto"/>
                                    <w:right w:val="none" w:sz="0" w:space="0" w:color="auto"/>
                                  </w:divBdr>
                                  <w:divsChild>
                                    <w:div w:id="916479880">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51597">
      <w:bodyDiv w:val="1"/>
      <w:marLeft w:val="0"/>
      <w:marRight w:val="0"/>
      <w:marTop w:val="0"/>
      <w:marBottom w:val="0"/>
      <w:divBdr>
        <w:top w:val="none" w:sz="0" w:space="0" w:color="auto"/>
        <w:left w:val="none" w:sz="0" w:space="0" w:color="auto"/>
        <w:bottom w:val="none" w:sz="0" w:space="0" w:color="auto"/>
        <w:right w:val="none" w:sz="0" w:space="0" w:color="auto"/>
      </w:divBdr>
      <w:divsChild>
        <w:div w:id="675691891">
          <w:marLeft w:val="0"/>
          <w:marRight w:val="0"/>
          <w:marTop w:val="0"/>
          <w:marBottom w:val="0"/>
          <w:divBdr>
            <w:top w:val="none" w:sz="0" w:space="0" w:color="auto"/>
            <w:left w:val="none" w:sz="0" w:space="0" w:color="auto"/>
            <w:bottom w:val="none" w:sz="0" w:space="0" w:color="auto"/>
            <w:right w:val="none" w:sz="0" w:space="0" w:color="auto"/>
          </w:divBdr>
          <w:divsChild>
            <w:div w:id="46807525">
              <w:marLeft w:val="0"/>
              <w:marRight w:val="0"/>
              <w:marTop w:val="0"/>
              <w:marBottom w:val="0"/>
              <w:divBdr>
                <w:top w:val="none" w:sz="0" w:space="0" w:color="auto"/>
                <w:left w:val="none" w:sz="0" w:space="0" w:color="auto"/>
                <w:bottom w:val="none" w:sz="0" w:space="0" w:color="auto"/>
                <w:right w:val="none" w:sz="0" w:space="0" w:color="auto"/>
              </w:divBdr>
              <w:divsChild>
                <w:div w:id="1859545526">
                  <w:marLeft w:val="0"/>
                  <w:marRight w:val="0"/>
                  <w:marTop w:val="0"/>
                  <w:marBottom w:val="0"/>
                  <w:divBdr>
                    <w:top w:val="none" w:sz="0" w:space="0" w:color="auto"/>
                    <w:left w:val="none" w:sz="0" w:space="0" w:color="auto"/>
                    <w:bottom w:val="none" w:sz="0" w:space="0" w:color="auto"/>
                    <w:right w:val="none" w:sz="0" w:space="0" w:color="auto"/>
                  </w:divBdr>
                  <w:divsChild>
                    <w:div w:id="49577245">
                      <w:marLeft w:val="0"/>
                      <w:marRight w:val="0"/>
                      <w:marTop w:val="0"/>
                      <w:marBottom w:val="0"/>
                      <w:divBdr>
                        <w:top w:val="none" w:sz="0" w:space="0" w:color="auto"/>
                        <w:left w:val="none" w:sz="0" w:space="0" w:color="auto"/>
                        <w:bottom w:val="none" w:sz="0" w:space="0" w:color="auto"/>
                        <w:right w:val="none" w:sz="0" w:space="0" w:color="auto"/>
                      </w:divBdr>
                      <w:divsChild>
                        <w:div w:id="2057700626">
                          <w:marLeft w:val="0"/>
                          <w:marRight w:val="0"/>
                          <w:marTop w:val="0"/>
                          <w:marBottom w:val="300"/>
                          <w:divBdr>
                            <w:top w:val="none" w:sz="0" w:space="0" w:color="auto"/>
                            <w:left w:val="single" w:sz="6" w:space="14" w:color="C8C7C7"/>
                            <w:bottom w:val="single" w:sz="6" w:space="14" w:color="C8C7C7"/>
                            <w:right w:val="single" w:sz="6" w:space="14" w:color="C8C7C7"/>
                          </w:divBdr>
                          <w:divsChild>
                            <w:div w:id="2097364085">
                              <w:marLeft w:val="0"/>
                              <w:marRight w:val="0"/>
                              <w:marTop w:val="0"/>
                              <w:marBottom w:val="0"/>
                              <w:divBdr>
                                <w:top w:val="none" w:sz="0" w:space="0" w:color="auto"/>
                                <w:left w:val="none" w:sz="0" w:space="0" w:color="auto"/>
                                <w:bottom w:val="none" w:sz="0" w:space="0" w:color="auto"/>
                                <w:right w:val="none" w:sz="0" w:space="0" w:color="auto"/>
                              </w:divBdr>
                              <w:divsChild>
                                <w:div w:id="1228682487">
                                  <w:marLeft w:val="0"/>
                                  <w:marRight w:val="0"/>
                                  <w:marTop w:val="0"/>
                                  <w:marBottom w:val="0"/>
                                  <w:divBdr>
                                    <w:top w:val="none" w:sz="0" w:space="0" w:color="auto"/>
                                    <w:left w:val="none" w:sz="0" w:space="0" w:color="auto"/>
                                    <w:bottom w:val="none" w:sz="0" w:space="0" w:color="auto"/>
                                    <w:right w:val="none" w:sz="0" w:space="0" w:color="auto"/>
                                  </w:divBdr>
                                  <w:divsChild>
                                    <w:div w:id="1465464567">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irie-prions.com/livres-ebooks/jeunesse/pedagogie-de-la-foi.html" TargetMode="External"/><Relationship Id="rId13" Type="http://schemas.openxmlformats.org/officeDocument/2006/relationships/hyperlink" Target="https://librairie-prions.com/centres-d-interets/prieres/les-plus-belles-prieres-des-saint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librairie-prions.com/livres-ebooks/jeunesse/pedagogie-de-la-foi/abecedaire-des-sai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cebook.com/sharer.php?u=http%3A%2F%2Fcroire.la-croix.com%2FEnfants%2FFetez-la-Toussaint%2FLa-Toussaint-racontee-aux-enfants%2FExpliquer-la-Toussaint-aux-enfants" TargetMode="External"/><Relationship Id="rId11" Type="http://schemas.openxmlformats.org/officeDocument/2006/relationships/hyperlink" Target="https://librairie-prions.com/therese-d-avila-en-bd.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ibrairie-prions.com/quelqu-un-que-tu-aimais-est-mort.html" TargetMode="External"/><Relationship Id="rId4" Type="http://schemas.openxmlformats.org/officeDocument/2006/relationships/webSettings" Target="webSettings.xml"/><Relationship Id="rId9" Type="http://schemas.openxmlformats.org/officeDocument/2006/relationships/hyperlink" Target="https://librairie-prions.com/livres-ebooks/jeunesse/pedagogie-de-la-foi/les-grands-temoins-en-bd.html" TargetMode="External"/><Relationship Id="rId14" Type="http://schemas.openxmlformats.org/officeDocument/2006/relationships/hyperlink" Target="https://librairie-prions.com/livres-ebooks/jeunesse/pedagogie-de-la-foi/les-fetes-chretienn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Audrey ROBBE</cp:lastModifiedBy>
  <cp:revision>5</cp:revision>
  <dcterms:created xsi:type="dcterms:W3CDTF">2017-10-09T17:06:00Z</dcterms:created>
  <dcterms:modified xsi:type="dcterms:W3CDTF">2017-10-12T09:23:00Z</dcterms:modified>
</cp:coreProperties>
</file>